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D5732" w14:textId="77777777" w:rsidR="00A53677" w:rsidRPr="00302B91" w:rsidRDefault="002776B0" w:rsidP="002776B0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C6 Learning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53677" w:rsidRPr="00302B91" w14:paraId="36BD8CD8" w14:textId="77777777" w:rsidTr="00A53677">
        <w:tc>
          <w:tcPr>
            <w:tcW w:w="1413" w:type="dxa"/>
          </w:tcPr>
          <w:p w14:paraId="01A6FFD2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2CA18" wp14:editId="625FE2A4">
                      <wp:simplePos x="0" y="0"/>
                      <wp:positionH relativeFrom="column">
                        <wp:posOffset>209599</wp:posOffset>
                      </wp:positionH>
                      <wp:positionV relativeFrom="paragraph">
                        <wp:posOffset>302504</wp:posOffset>
                      </wp:positionV>
                      <wp:extent cx="345831" cy="920262"/>
                      <wp:effectExtent l="19050" t="0" r="16510" b="3238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831" cy="92026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F9C11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16.5pt;margin-top:23.8pt;width:27.25pt;height:7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" adj="17541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1</w:t>
            </w:r>
          </w:p>
        </w:tc>
        <w:tc>
          <w:tcPr>
            <w:tcW w:w="7603" w:type="dxa"/>
          </w:tcPr>
          <w:p w14:paraId="7EB0C911" w14:textId="77777777" w:rsidR="00302B91" w:rsidRPr="002776B0" w:rsidRDefault="00302B91" w:rsidP="00302B91">
            <w:pPr>
              <w:rPr>
                <w:rFonts w:ascii="Cambria Math" w:hAnsi="Cambria Math" w:cs="Arial"/>
                <w:sz w:val="24"/>
                <w:szCs w:val="20"/>
                <w:oMath/>
              </w:rPr>
            </w:pPr>
            <w:r w:rsidRPr="00302B91">
              <w:rPr>
                <w:rFonts w:cs="Arial"/>
                <w:sz w:val="24"/>
                <w:szCs w:val="20"/>
              </w:rPr>
              <w:t xml:space="preserve">Calculate the </w:t>
            </w:r>
            <w:r w:rsidRPr="002776B0">
              <w:rPr>
                <w:rFonts w:cs="Arial"/>
                <w:sz w:val="24"/>
                <w:szCs w:val="20"/>
              </w:rPr>
              <w:t>rate of a chemical reaction</w:t>
            </w:r>
            <w:r w:rsidRPr="00302B91">
              <w:rPr>
                <w:rFonts w:cs="Arial"/>
                <w:sz w:val="24"/>
                <w:szCs w:val="20"/>
              </w:rPr>
              <w:t xml:space="preserve"> using the formulae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0"/>
                </w:rPr>
                <m:t xml:space="preserve">mean rate of reaction = </m:t>
              </m:r>
            </m:oMath>
          </w:p>
          <w:p w14:paraId="5F1E90B4" w14:textId="77777777" w:rsidR="00302B91" w:rsidRPr="002776B0" w:rsidRDefault="00302B91" w:rsidP="00302B91">
            <w:pPr>
              <w:spacing w:line="120" w:lineRule="auto"/>
              <w:rPr>
                <w:rFonts w:cs="Arial"/>
                <w:b/>
                <w:bCs/>
                <w:sz w:val="24"/>
                <w:szCs w:val="20"/>
              </w:rPr>
            </w:pPr>
          </w:p>
          <w:p w14:paraId="32A2349D" w14:textId="77777777" w:rsidR="00302B91" w:rsidRPr="002776B0" w:rsidRDefault="002776B0" w:rsidP="00302B91">
            <w:pPr>
              <w:rPr>
                <w:rFonts w:ascii="Cambria Math" w:hAnsi="Cambria Math" w:cs="Arial"/>
                <w:sz w:val="24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0"/>
                    <w:u w:val="single"/>
                  </w:rPr>
                  <m:t>quantity of reactant used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0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0"/>
                  </w:rPr>
                  <m:t xml:space="preserve">              time taken</m:t>
                </m:r>
              </m:oMath>
            </m:oMathPara>
          </w:p>
          <w:p w14:paraId="13C9421B" w14:textId="77777777" w:rsidR="00302B91" w:rsidRPr="002776B0" w:rsidRDefault="00302B91" w:rsidP="00302B91">
            <w:pPr>
              <w:rPr>
                <w:rFonts w:cs="Arial"/>
                <w:b/>
                <w:bCs/>
                <w:sz w:val="24"/>
                <w:szCs w:val="20"/>
              </w:rPr>
            </w:pPr>
          </w:p>
          <w:p w14:paraId="2AF9BBD5" w14:textId="77777777" w:rsidR="00302B91" w:rsidRPr="002776B0" w:rsidRDefault="00302B91" w:rsidP="00302B91">
            <w:pPr>
              <w:rPr>
                <w:rFonts w:cs="Arial"/>
                <w:b/>
                <w:bCs/>
                <w:sz w:val="24"/>
                <w:szCs w:val="20"/>
              </w:rPr>
            </w:pPr>
            <w:r w:rsidRPr="002776B0">
              <w:rPr>
                <w:rFonts w:cs="Arial"/>
                <w:b/>
                <w:bCs/>
                <w:sz w:val="24"/>
                <w:szCs w:val="20"/>
              </w:rPr>
              <w:t xml:space="preserve">or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0"/>
                </w:rPr>
                <m:t xml:space="preserve">mean rate of reaction =  </m:t>
              </m:r>
            </m:oMath>
          </w:p>
          <w:p w14:paraId="49A7B2CB" w14:textId="77777777" w:rsidR="00302B91" w:rsidRPr="002776B0" w:rsidRDefault="00302B91" w:rsidP="00302B91">
            <w:pPr>
              <w:spacing w:line="120" w:lineRule="auto"/>
              <w:rPr>
                <w:rFonts w:cs="Arial"/>
                <w:b/>
                <w:bCs/>
                <w:sz w:val="24"/>
                <w:szCs w:val="20"/>
              </w:rPr>
            </w:pPr>
          </w:p>
          <w:p w14:paraId="4182FC79" w14:textId="77777777" w:rsidR="00302B91" w:rsidRPr="002776B0" w:rsidRDefault="002776B0" w:rsidP="00302B91">
            <w:pPr>
              <w:rPr>
                <w:rFonts w:cs="Arial"/>
                <w:b/>
                <w:bCs/>
                <w:sz w:val="24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0"/>
                    <w:u w:val="single"/>
                  </w:rPr>
                  <m:t>quantity of product formed</m:t>
                </m:r>
              </m:oMath>
            </m:oMathPara>
          </w:p>
          <w:p w14:paraId="591C88EB" w14:textId="77777777" w:rsidR="00A53677" w:rsidRPr="00302B91" w:rsidRDefault="002776B0" w:rsidP="00302B91">
            <w:pPr>
              <w:rPr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0"/>
                  </w:rPr>
                  <m:t xml:space="preserve">               time taken</m:t>
                </m:r>
              </m:oMath>
            </m:oMathPara>
          </w:p>
        </w:tc>
      </w:tr>
      <w:tr w:rsidR="00A53677" w:rsidRPr="00302B91" w14:paraId="3E2EDEC8" w14:textId="77777777" w:rsidTr="00A53677">
        <w:tc>
          <w:tcPr>
            <w:tcW w:w="1413" w:type="dxa"/>
          </w:tcPr>
          <w:p w14:paraId="20D0FC68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86AB50" wp14:editId="3066C799">
                      <wp:simplePos x="0" y="0"/>
                      <wp:positionH relativeFrom="column">
                        <wp:posOffset>291660</wp:posOffset>
                      </wp:positionH>
                      <wp:positionV relativeFrom="paragraph">
                        <wp:posOffset>141458</wp:posOffset>
                      </wp:positionV>
                      <wp:extent cx="169985" cy="369277"/>
                      <wp:effectExtent l="19050" t="0" r="40005" b="31115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985" cy="36927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88BDF" id="Arrow: Down 3" o:spid="_x0000_s1026" type="#_x0000_t67" style="position:absolute;margin-left:22.95pt;margin-top:11.15pt;width:13.4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" adj="16629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2</w:t>
            </w:r>
          </w:p>
        </w:tc>
        <w:tc>
          <w:tcPr>
            <w:tcW w:w="7603" w:type="dxa"/>
          </w:tcPr>
          <w:p w14:paraId="0C6FF5A1" w14:textId="77777777" w:rsidR="00A53677" w:rsidRPr="00302B91" w:rsidRDefault="00302B91" w:rsidP="00A53677">
            <w:pPr>
              <w:rPr>
                <w:sz w:val="24"/>
              </w:rPr>
            </w:pPr>
            <w:r w:rsidRPr="00302B91">
              <w:rPr>
                <w:rFonts w:cs="Arial"/>
                <w:sz w:val="24"/>
                <w:szCs w:val="20"/>
              </w:rPr>
              <w:t xml:space="preserve">In order to react, reactant particles must </w:t>
            </w:r>
            <w:r w:rsidRPr="002776B0">
              <w:rPr>
                <w:rFonts w:cs="Arial"/>
                <w:b/>
                <w:sz w:val="24"/>
                <w:szCs w:val="20"/>
              </w:rPr>
              <w:t>collide.</w:t>
            </w:r>
            <w:r w:rsidRPr="00302B91">
              <w:rPr>
                <w:rFonts w:cs="Arial"/>
                <w:sz w:val="24"/>
                <w:szCs w:val="20"/>
              </w:rPr>
              <w:t xml:space="preserve">  The following factors affect the rate of reaction: </w:t>
            </w:r>
            <w:r w:rsidRPr="002776B0">
              <w:rPr>
                <w:rFonts w:cs="Arial"/>
                <w:b/>
                <w:sz w:val="24"/>
                <w:szCs w:val="20"/>
              </w:rPr>
              <w:t>concentration, pressure</w:t>
            </w:r>
            <w:r w:rsidRPr="00302B91">
              <w:rPr>
                <w:rFonts w:cs="Arial"/>
                <w:sz w:val="24"/>
                <w:szCs w:val="20"/>
              </w:rPr>
              <w:t xml:space="preserve">, </w:t>
            </w:r>
            <w:r w:rsidRPr="002776B0">
              <w:rPr>
                <w:rFonts w:cs="Arial"/>
                <w:b/>
                <w:sz w:val="24"/>
                <w:szCs w:val="20"/>
              </w:rPr>
              <w:t>temperature, surface area, catalysts</w:t>
            </w:r>
          </w:p>
        </w:tc>
      </w:tr>
      <w:tr w:rsidR="00A53677" w:rsidRPr="00302B91" w14:paraId="6F1A66FC" w14:textId="77777777" w:rsidTr="00A53677">
        <w:tc>
          <w:tcPr>
            <w:tcW w:w="1413" w:type="dxa"/>
          </w:tcPr>
          <w:p w14:paraId="27256876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40083" wp14:editId="1E9489D1">
                      <wp:simplePos x="0" y="0"/>
                      <wp:positionH relativeFrom="column">
                        <wp:posOffset>279937</wp:posOffset>
                      </wp:positionH>
                      <wp:positionV relativeFrom="paragraph">
                        <wp:posOffset>198902</wp:posOffset>
                      </wp:positionV>
                      <wp:extent cx="193431" cy="545123"/>
                      <wp:effectExtent l="19050" t="0" r="16510" b="45720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1" cy="54512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49E372" id="Arrow: Down 4" o:spid="_x0000_s1026" type="#_x0000_t67" style="position:absolute;margin-left:22.05pt;margin-top:15.65pt;width:15.25pt;height:4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" adj="17768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3</w:t>
            </w:r>
          </w:p>
        </w:tc>
        <w:tc>
          <w:tcPr>
            <w:tcW w:w="7603" w:type="dxa"/>
          </w:tcPr>
          <w:p w14:paraId="61254D7C" w14:textId="77777777" w:rsidR="00A53677" w:rsidRPr="00302B91" w:rsidRDefault="00302B91" w:rsidP="00A53677">
            <w:pPr>
              <w:rPr>
                <w:sz w:val="24"/>
              </w:rPr>
            </w:pPr>
            <w:r w:rsidRPr="00302B91">
              <w:rPr>
                <w:rFonts w:cs="Arial"/>
                <w:sz w:val="24"/>
                <w:szCs w:val="20"/>
              </w:rPr>
              <w:t xml:space="preserve">The following factors </w:t>
            </w:r>
            <w:r w:rsidRPr="002776B0">
              <w:rPr>
                <w:rFonts w:cs="Arial"/>
                <w:b/>
                <w:sz w:val="24"/>
                <w:szCs w:val="20"/>
              </w:rPr>
              <w:t>increase the rate of reaction</w:t>
            </w:r>
            <w:r w:rsidRPr="00302B91">
              <w:rPr>
                <w:rFonts w:cs="Arial"/>
                <w:sz w:val="24"/>
                <w:szCs w:val="20"/>
              </w:rPr>
              <w:t xml:space="preserve"> because they </w:t>
            </w:r>
            <w:r w:rsidRPr="002776B0">
              <w:rPr>
                <w:rFonts w:cs="Arial"/>
                <w:b/>
                <w:sz w:val="24"/>
                <w:szCs w:val="20"/>
              </w:rPr>
              <w:t>increase the number of collisions:</w:t>
            </w:r>
            <w:r w:rsidRPr="00302B91">
              <w:rPr>
                <w:rFonts w:cs="Arial"/>
                <w:sz w:val="24"/>
                <w:szCs w:val="20"/>
              </w:rPr>
              <w:t xml:space="preserve"> increasing concentration, pressure, and surface area.  Increasing temperature increases the rate of reaction because it </w:t>
            </w:r>
            <w:r w:rsidRPr="002776B0">
              <w:rPr>
                <w:rFonts w:cs="Arial"/>
                <w:b/>
                <w:sz w:val="24"/>
                <w:szCs w:val="20"/>
              </w:rPr>
              <w:t>increases the number and energy of collisions</w:t>
            </w:r>
            <w:r w:rsidRPr="00302B91">
              <w:rPr>
                <w:rFonts w:cs="Arial"/>
                <w:sz w:val="24"/>
                <w:szCs w:val="20"/>
              </w:rPr>
              <w:t>.</w:t>
            </w:r>
          </w:p>
        </w:tc>
      </w:tr>
      <w:tr w:rsidR="00A53677" w:rsidRPr="00302B91" w14:paraId="3F659858" w14:textId="77777777" w:rsidTr="00A53677">
        <w:tc>
          <w:tcPr>
            <w:tcW w:w="1413" w:type="dxa"/>
          </w:tcPr>
          <w:p w14:paraId="62EDC2B0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77E3E1" wp14:editId="696DF71E">
                      <wp:simplePos x="0" y="0"/>
                      <wp:positionH relativeFrom="column">
                        <wp:posOffset>344414</wp:posOffset>
                      </wp:positionH>
                      <wp:positionV relativeFrom="paragraph">
                        <wp:posOffset>175162</wp:posOffset>
                      </wp:positionV>
                      <wp:extent cx="99646" cy="205154"/>
                      <wp:effectExtent l="19050" t="0" r="34290" b="42545"/>
                      <wp:wrapNone/>
                      <wp:docPr id="5" name="Arrow: Dow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46" cy="20515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37475" id="Arrow: Down 5" o:spid="_x0000_s1026" type="#_x0000_t67" style="position:absolute;margin-left:27.1pt;margin-top:13.8pt;width:7.85pt;height:1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" adj="16354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4</w:t>
            </w:r>
          </w:p>
        </w:tc>
        <w:tc>
          <w:tcPr>
            <w:tcW w:w="7603" w:type="dxa"/>
          </w:tcPr>
          <w:p w14:paraId="5652BE91" w14:textId="77777777" w:rsidR="00A53677" w:rsidRPr="00302B91" w:rsidRDefault="00302B91" w:rsidP="00A53677">
            <w:pPr>
              <w:rPr>
                <w:sz w:val="24"/>
              </w:rPr>
            </w:pPr>
            <w:r w:rsidRPr="002776B0">
              <w:rPr>
                <w:rFonts w:cs="Arial"/>
                <w:b/>
                <w:sz w:val="24"/>
                <w:szCs w:val="20"/>
              </w:rPr>
              <w:t xml:space="preserve">Catalysts </w:t>
            </w:r>
            <w:r w:rsidRPr="00302B91">
              <w:rPr>
                <w:rFonts w:cs="Arial"/>
                <w:sz w:val="24"/>
                <w:szCs w:val="20"/>
              </w:rPr>
              <w:t xml:space="preserve">speed up rate of reaction by providing a different pathway for the reaction to proceed with a </w:t>
            </w:r>
            <w:r w:rsidRPr="002776B0">
              <w:rPr>
                <w:rFonts w:cs="Arial"/>
                <w:b/>
                <w:sz w:val="24"/>
                <w:szCs w:val="20"/>
              </w:rPr>
              <w:t>lower activation energy</w:t>
            </w:r>
          </w:p>
        </w:tc>
      </w:tr>
      <w:tr w:rsidR="00A53677" w:rsidRPr="00302B91" w14:paraId="1F074A4D" w14:textId="77777777" w:rsidTr="00A53677">
        <w:tc>
          <w:tcPr>
            <w:tcW w:w="1413" w:type="dxa"/>
          </w:tcPr>
          <w:p w14:paraId="37922F60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AE2592" wp14:editId="45E42C8D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154256</wp:posOffset>
                      </wp:positionV>
                      <wp:extent cx="187569" cy="410308"/>
                      <wp:effectExtent l="19050" t="0" r="22225" b="46990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69" cy="41030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E739B" id="Arrow: Down 6" o:spid="_x0000_s1026" type="#_x0000_t67" style="position:absolute;margin-left:24.35pt;margin-top:12.15pt;width:14.75pt;height:3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" adj="16663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5</w:t>
            </w:r>
          </w:p>
        </w:tc>
        <w:tc>
          <w:tcPr>
            <w:tcW w:w="7603" w:type="dxa"/>
          </w:tcPr>
          <w:p w14:paraId="7E3053AF" w14:textId="77777777" w:rsidR="00A53677" w:rsidRPr="00302B91" w:rsidRDefault="00302B91" w:rsidP="00A53677">
            <w:pPr>
              <w:rPr>
                <w:sz w:val="24"/>
              </w:rPr>
            </w:pPr>
            <w:r w:rsidRPr="00302B91">
              <w:rPr>
                <w:rFonts w:cs="Arial"/>
                <w:sz w:val="24"/>
                <w:szCs w:val="20"/>
              </w:rPr>
              <w:t xml:space="preserve">In some chemical reactions reactants will form products and products can then react to reform the reactants. This is called a </w:t>
            </w:r>
            <w:r w:rsidRPr="002776B0">
              <w:rPr>
                <w:rFonts w:cs="Arial"/>
                <w:b/>
                <w:sz w:val="24"/>
                <w:szCs w:val="20"/>
              </w:rPr>
              <w:t>reversible reaction</w:t>
            </w:r>
            <w:r w:rsidRPr="00302B91">
              <w:rPr>
                <w:rFonts w:cs="Arial"/>
                <w:sz w:val="24"/>
                <w:szCs w:val="20"/>
              </w:rPr>
              <w:t xml:space="preserve"> and is denoted by the symbol </w:t>
            </w:r>
            <w:r w:rsidRPr="00302B91">
              <w:rPr>
                <w:rFonts w:cs="Arial"/>
                <w:noProof/>
                <w:sz w:val="24"/>
                <w:szCs w:val="20"/>
              </w:rPr>
              <w:drawing>
                <wp:inline distT="0" distB="0" distL="0" distR="0" wp14:anchorId="5D8E073F" wp14:editId="2CB8D68D">
                  <wp:extent cx="231775" cy="1708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677" w:rsidRPr="00302B91" w14:paraId="5DCB04B2" w14:textId="77777777" w:rsidTr="00A53677">
        <w:tc>
          <w:tcPr>
            <w:tcW w:w="1413" w:type="dxa"/>
          </w:tcPr>
          <w:p w14:paraId="75BA2AD6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0BB0D2" wp14:editId="3D8B3AB6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178533</wp:posOffset>
                      </wp:positionV>
                      <wp:extent cx="140677" cy="169984"/>
                      <wp:effectExtent l="19050" t="0" r="31115" b="40005"/>
                      <wp:wrapNone/>
                      <wp:docPr id="7" name="Arrow: Dow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6998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24F93" id="Arrow: Down 7" o:spid="_x0000_s1026" type="#_x0000_t67" style="position:absolute;margin-left:24.35pt;margin-top:14.05pt;width:11.1pt;height:1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" adj="12662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6</w:t>
            </w:r>
          </w:p>
        </w:tc>
        <w:tc>
          <w:tcPr>
            <w:tcW w:w="7603" w:type="dxa"/>
          </w:tcPr>
          <w:p w14:paraId="020A3CCC" w14:textId="77777777" w:rsidR="00A53677" w:rsidRPr="00302B91" w:rsidRDefault="00302B91" w:rsidP="00A53677">
            <w:pPr>
              <w:rPr>
                <w:sz w:val="24"/>
              </w:rPr>
            </w:pPr>
            <w:r w:rsidRPr="002776B0">
              <w:rPr>
                <w:rFonts w:cs="Arial"/>
                <w:b/>
                <w:sz w:val="24"/>
                <w:szCs w:val="20"/>
              </w:rPr>
              <w:t>Reversible reactions</w:t>
            </w:r>
            <w:r w:rsidRPr="00302B91">
              <w:rPr>
                <w:rFonts w:cs="Arial"/>
                <w:sz w:val="24"/>
                <w:szCs w:val="20"/>
              </w:rPr>
              <w:t xml:space="preserve"> are </w:t>
            </w:r>
            <w:r w:rsidRPr="002776B0">
              <w:rPr>
                <w:rFonts w:cs="Arial"/>
                <w:b/>
                <w:sz w:val="24"/>
                <w:szCs w:val="20"/>
              </w:rPr>
              <w:t>exothermic</w:t>
            </w:r>
            <w:r w:rsidRPr="00302B91">
              <w:rPr>
                <w:rFonts w:cs="Arial"/>
                <w:sz w:val="24"/>
                <w:szCs w:val="20"/>
              </w:rPr>
              <w:t xml:space="preserve"> in one direction and </w:t>
            </w:r>
            <w:r w:rsidRPr="002776B0">
              <w:rPr>
                <w:rFonts w:cs="Arial"/>
                <w:b/>
                <w:sz w:val="24"/>
                <w:szCs w:val="20"/>
              </w:rPr>
              <w:t xml:space="preserve">endothermic </w:t>
            </w:r>
            <w:r w:rsidRPr="00302B91">
              <w:rPr>
                <w:rFonts w:cs="Arial"/>
                <w:sz w:val="24"/>
                <w:szCs w:val="20"/>
              </w:rPr>
              <w:t>in the other direction</w:t>
            </w:r>
          </w:p>
        </w:tc>
      </w:tr>
      <w:tr w:rsidR="00A53677" w:rsidRPr="00302B91" w14:paraId="23B058F4" w14:textId="77777777" w:rsidTr="00A53677">
        <w:tc>
          <w:tcPr>
            <w:tcW w:w="1413" w:type="dxa"/>
          </w:tcPr>
          <w:p w14:paraId="50800F69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82A77" wp14:editId="4E61E29C">
                      <wp:simplePos x="0" y="0"/>
                      <wp:positionH relativeFrom="column">
                        <wp:posOffset>315107</wp:posOffset>
                      </wp:positionH>
                      <wp:positionV relativeFrom="paragraph">
                        <wp:posOffset>145903</wp:posOffset>
                      </wp:positionV>
                      <wp:extent cx="117230" cy="216877"/>
                      <wp:effectExtent l="19050" t="0" r="35560" b="31115"/>
                      <wp:wrapNone/>
                      <wp:docPr id="8" name="Arrow: Dow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30" cy="21687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E04E1" id="Arrow: Down 8" o:spid="_x0000_s1026" type="#_x0000_t67" style="position:absolute;margin-left:24.8pt;margin-top:11.5pt;width:9.25pt;height:1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" adj="15762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7</w:t>
            </w:r>
          </w:p>
        </w:tc>
        <w:tc>
          <w:tcPr>
            <w:tcW w:w="7603" w:type="dxa"/>
          </w:tcPr>
          <w:p w14:paraId="5BDC0B74" w14:textId="77777777" w:rsidR="00A53677" w:rsidRPr="00302B91" w:rsidRDefault="00302B91" w:rsidP="00A53677">
            <w:pPr>
              <w:rPr>
                <w:sz w:val="24"/>
              </w:rPr>
            </w:pPr>
            <w:r w:rsidRPr="002776B0">
              <w:rPr>
                <w:rFonts w:cs="Arial"/>
                <w:b/>
                <w:sz w:val="24"/>
                <w:szCs w:val="20"/>
              </w:rPr>
              <w:t>Dynamic equilibrium</w:t>
            </w:r>
            <w:r w:rsidRPr="00302B91">
              <w:rPr>
                <w:rFonts w:cs="Arial"/>
                <w:sz w:val="24"/>
                <w:szCs w:val="20"/>
              </w:rPr>
              <w:t xml:space="preserve"> is reached when the forward and backward reactions occur at the same rate</w:t>
            </w:r>
          </w:p>
        </w:tc>
      </w:tr>
      <w:tr w:rsidR="00A53677" w:rsidRPr="00302B91" w14:paraId="3ED0CB9C" w14:textId="77777777" w:rsidTr="00A53677">
        <w:tc>
          <w:tcPr>
            <w:tcW w:w="1413" w:type="dxa"/>
          </w:tcPr>
          <w:p w14:paraId="3F514D20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3F4A2C" wp14:editId="430D491C">
                      <wp:simplePos x="0" y="0"/>
                      <wp:positionH relativeFrom="column">
                        <wp:posOffset>291660</wp:posOffset>
                      </wp:positionH>
                      <wp:positionV relativeFrom="paragraph">
                        <wp:posOffset>166028</wp:posOffset>
                      </wp:positionV>
                      <wp:extent cx="169545" cy="222739"/>
                      <wp:effectExtent l="19050" t="0" r="20955" b="44450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22273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29988" id="Arrow: Down 9" o:spid="_x0000_s1026" type="#_x0000_t67" style="position:absolute;margin-left:22.95pt;margin-top:13.05pt;width:13.35pt;height:1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" adj="13379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8</w:t>
            </w:r>
          </w:p>
        </w:tc>
        <w:tc>
          <w:tcPr>
            <w:tcW w:w="7603" w:type="dxa"/>
          </w:tcPr>
          <w:p w14:paraId="2D089F37" w14:textId="77777777" w:rsidR="00A53677" w:rsidRPr="00302B91" w:rsidRDefault="00302B91" w:rsidP="00A53677">
            <w:pPr>
              <w:rPr>
                <w:sz w:val="24"/>
              </w:rPr>
            </w:pPr>
            <w:r w:rsidRPr="002776B0">
              <w:rPr>
                <w:b/>
                <w:sz w:val="24"/>
              </w:rPr>
              <w:t>Le Chatelier’s Principle</w:t>
            </w:r>
            <w:r w:rsidRPr="00302B91">
              <w:rPr>
                <w:sz w:val="24"/>
              </w:rPr>
              <w:t xml:space="preserve"> states that if a change occurs to a reaction in equilibrium, the position of the equilibrium will shift to reverse the change</w:t>
            </w:r>
          </w:p>
        </w:tc>
      </w:tr>
      <w:tr w:rsidR="00A53677" w:rsidRPr="00302B91" w14:paraId="50C7F8B0" w14:textId="77777777" w:rsidTr="00A53677">
        <w:tc>
          <w:tcPr>
            <w:tcW w:w="1413" w:type="dxa"/>
          </w:tcPr>
          <w:p w14:paraId="6B1FF636" w14:textId="77777777" w:rsidR="00A53677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BA89D1" wp14:editId="6245FE2D">
                      <wp:simplePos x="0" y="0"/>
                      <wp:positionH relativeFrom="column">
                        <wp:posOffset>315107</wp:posOffset>
                      </wp:positionH>
                      <wp:positionV relativeFrom="paragraph">
                        <wp:posOffset>157480</wp:posOffset>
                      </wp:positionV>
                      <wp:extent cx="181463" cy="205154"/>
                      <wp:effectExtent l="19050" t="0" r="28575" b="42545"/>
                      <wp:wrapNone/>
                      <wp:docPr id="10" name="Arrow: Dow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63" cy="20515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F5E7C8" id="Arrow: Down 10" o:spid="_x0000_s1026" type="#_x0000_t67" style="position:absolute;margin-left:24.8pt;margin-top:12.4pt;width:14.3pt;height:1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" adj="12047" fillcolor="#5b9bd5 [3204]" strokecolor="#1f4d78 [1604]" strokeweight="1pt"/>
                  </w:pict>
                </mc:Fallback>
              </mc:AlternateContent>
            </w:r>
            <w:r w:rsidR="00A53677" w:rsidRPr="00302B91">
              <w:rPr>
                <w:sz w:val="24"/>
              </w:rPr>
              <w:t>9</w:t>
            </w:r>
          </w:p>
        </w:tc>
        <w:tc>
          <w:tcPr>
            <w:tcW w:w="7603" w:type="dxa"/>
          </w:tcPr>
          <w:p w14:paraId="44356DF4" w14:textId="77777777" w:rsidR="00A53677" w:rsidRPr="00302B91" w:rsidRDefault="00302B91" w:rsidP="00A53677">
            <w:pPr>
              <w:rPr>
                <w:sz w:val="24"/>
              </w:rPr>
            </w:pPr>
            <w:r w:rsidRPr="00302B91">
              <w:rPr>
                <w:sz w:val="24"/>
              </w:rPr>
              <w:t xml:space="preserve">If </w:t>
            </w:r>
            <w:r w:rsidRPr="002776B0">
              <w:rPr>
                <w:b/>
                <w:sz w:val="24"/>
              </w:rPr>
              <w:t>concentration</w:t>
            </w:r>
            <w:r w:rsidRPr="00302B91">
              <w:rPr>
                <w:sz w:val="24"/>
              </w:rPr>
              <w:t xml:space="preserve"> is of a reactant or product is changed the position of the equilibrium will shift to reverse the change</w:t>
            </w:r>
          </w:p>
        </w:tc>
      </w:tr>
      <w:tr w:rsidR="00302B91" w:rsidRPr="00302B91" w14:paraId="744147CD" w14:textId="77777777" w:rsidTr="00A53677">
        <w:tc>
          <w:tcPr>
            <w:tcW w:w="1413" w:type="dxa"/>
          </w:tcPr>
          <w:p w14:paraId="229C69FB" w14:textId="77777777" w:rsidR="00302B91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34E9E0" wp14:editId="32FD14F0">
                      <wp:simplePos x="0" y="0"/>
                      <wp:positionH relativeFrom="column">
                        <wp:posOffset>344414</wp:posOffset>
                      </wp:positionH>
                      <wp:positionV relativeFrom="paragraph">
                        <wp:posOffset>154158</wp:posOffset>
                      </wp:positionV>
                      <wp:extent cx="116791" cy="205154"/>
                      <wp:effectExtent l="19050" t="0" r="36195" b="42545"/>
                      <wp:wrapNone/>
                      <wp:docPr id="11" name="Arrow: Dow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791" cy="20515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3BC695" id="Arrow: Down 11" o:spid="_x0000_s1026" type="#_x0000_t67" style="position:absolute;margin-left:27.1pt;margin-top:12.15pt;width:9.2pt;height:1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" adj="15452" fillcolor="#5b9bd5 [3204]" strokecolor="#1f4d78 [1604]" strokeweight="1pt"/>
                  </w:pict>
                </mc:Fallback>
              </mc:AlternateContent>
            </w:r>
            <w:r w:rsidR="00302B91" w:rsidRPr="00302B91">
              <w:rPr>
                <w:sz w:val="24"/>
              </w:rPr>
              <w:t>10</w:t>
            </w:r>
          </w:p>
        </w:tc>
        <w:tc>
          <w:tcPr>
            <w:tcW w:w="7603" w:type="dxa"/>
          </w:tcPr>
          <w:p w14:paraId="659A8731" w14:textId="77777777" w:rsidR="00302B91" w:rsidRPr="00302B91" w:rsidRDefault="00302B91" w:rsidP="00A53677">
            <w:pPr>
              <w:rPr>
                <w:sz w:val="24"/>
              </w:rPr>
            </w:pPr>
            <w:r w:rsidRPr="00302B91">
              <w:rPr>
                <w:sz w:val="24"/>
              </w:rPr>
              <w:t xml:space="preserve">An increase in </w:t>
            </w:r>
            <w:r w:rsidRPr="002776B0">
              <w:rPr>
                <w:b/>
                <w:sz w:val="24"/>
              </w:rPr>
              <w:t>temperature</w:t>
            </w:r>
            <w:r w:rsidRPr="00302B91">
              <w:rPr>
                <w:sz w:val="24"/>
              </w:rPr>
              <w:t xml:space="preserve"> will favour the  </w:t>
            </w:r>
            <w:r w:rsidRPr="002776B0">
              <w:rPr>
                <w:b/>
                <w:sz w:val="24"/>
              </w:rPr>
              <w:t xml:space="preserve">endothermic </w:t>
            </w:r>
            <w:r w:rsidRPr="00302B91">
              <w:rPr>
                <w:sz w:val="24"/>
              </w:rPr>
              <w:t xml:space="preserve">direction and a decrease in temperature will favour the </w:t>
            </w:r>
            <w:r w:rsidRPr="002776B0">
              <w:rPr>
                <w:b/>
                <w:sz w:val="24"/>
              </w:rPr>
              <w:t xml:space="preserve">exothermic </w:t>
            </w:r>
            <w:r w:rsidRPr="00302B91">
              <w:rPr>
                <w:sz w:val="24"/>
              </w:rPr>
              <w:t>direction</w:t>
            </w:r>
          </w:p>
        </w:tc>
      </w:tr>
      <w:tr w:rsidR="00302B91" w:rsidRPr="00302B91" w14:paraId="296D18E3" w14:textId="77777777" w:rsidTr="00A53677">
        <w:tc>
          <w:tcPr>
            <w:tcW w:w="1413" w:type="dxa"/>
          </w:tcPr>
          <w:p w14:paraId="076C7DFC" w14:textId="77777777" w:rsidR="00302B91" w:rsidRPr="00302B91" w:rsidRDefault="002776B0" w:rsidP="002776B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18F782" wp14:editId="02DBF22C">
                      <wp:simplePos x="0" y="0"/>
                      <wp:positionH relativeFrom="column">
                        <wp:posOffset>326830</wp:posOffset>
                      </wp:positionH>
                      <wp:positionV relativeFrom="paragraph">
                        <wp:posOffset>174283</wp:posOffset>
                      </wp:positionV>
                      <wp:extent cx="116644" cy="187569"/>
                      <wp:effectExtent l="19050" t="0" r="36195" b="41275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4" cy="18756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9BADF3" id="Arrow: Down 12" o:spid="_x0000_s1026" type="#_x0000_t67" style="position:absolute;margin-left:25.75pt;margin-top:13.7pt;width:9.2pt;height:1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" adj="14884" fillcolor="#5b9bd5 [3204]" strokecolor="#1f4d78 [1604]" strokeweight="1pt"/>
                  </w:pict>
                </mc:Fallback>
              </mc:AlternateContent>
            </w:r>
            <w:r w:rsidR="00302B91" w:rsidRPr="00302B91">
              <w:rPr>
                <w:sz w:val="24"/>
              </w:rPr>
              <w:t>11</w:t>
            </w:r>
          </w:p>
        </w:tc>
        <w:tc>
          <w:tcPr>
            <w:tcW w:w="7603" w:type="dxa"/>
          </w:tcPr>
          <w:p w14:paraId="6829DF6C" w14:textId="77777777" w:rsidR="00302B91" w:rsidRPr="00302B91" w:rsidRDefault="00302B91" w:rsidP="00A53677">
            <w:pPr>
              <w:rPr>
                <w:sz w:val="24"/>
              </w:rPr>
            </w:pPr>
            <w:r w:rsidRPr="00302B91">
              <w:rPr>
                <w:sz w:val="24"/>
              </w:rPr>
              <w:t xml:space="preserve">If </w:t>
            </w:r>
            <w:r w:rsidRPr="002776B0">
              <w:rPr>
                <w:b/>
                <w:sz w:val="24"/>
              </w:rPr>
              <w:t>pressure</w:t>
            </w:r>
            <w:r w:rsidRPr="00302B91">
              <w:rPr>
                <w:sz w:val="24"/>
              </w:rPr>
              <w:t xml:space="preserve"> is changed, the position of the equilibrium will shift to reverse the change</w:t>
            </w:r>
          </w:p>
        </w:tc>
      </w:tr>
    </w:tbl>
    <w:p w14:paraId="59609075" w14:textId="77777777" w:rsidR="00A53677" w:rsidRPr="00302B91" w:rsidRDefault="00A53677" w:rsidP="00302B91">
      <w:pPr>
        <w:spacing w:after="0" w:line="240" w:lineRule="auto"/>
        <w:rPr>
          <w:sz w:val="20"/>
        </w:rPr>
      </w:pPr>
    </w:p>
    <w:sectPr w:rsidR="00A53677" w:rsidRPr="00302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77"/>
    <w:rsid w:val="002176A0"/>
    <w:rsid w:val="002776B0"/>
    <w:rsid w:val="00302B91"/>
    <w:rsid w:val="006E6700"/>
    <w:rsid w:val="00A5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C91D"/>
  <w15:chartTrackingRefBased/>
  <w15:docId w15:val="{B66D9C8F-AC00-4757-8DF7-D3635542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9F208-780A-4756-91A3-0C7BF5C01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76A66-2F78-4B0C-830A-BF042BC1B8D5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c4657902-2c68-47ac-b25e-4f7339295c8b"/>
    <ds:schemaRef ds:uri="8500bd5d-2441-4176-8f28-4693754acb1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627C10-A152-4C4E-8C46-82BEF32F5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Archdale</dc:creator>
  <cp:keywords/>
  <dc:description/>
  <cp:lastModifiedBy>Carter, Richard</cp:lastModifiedBy>
  <cp:revision>2</cp:revision>
  <dcterms:created xsi:type="dcterms:W3CDTF">2021-11-05T09:29:00Z</dcterms:created>
  <dcterms:modified xsi:type="dcterms:W3CDTF">2021-11-05T09:29:00Z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